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D" w:rsidRDefault="00896FBD" w:rsidP="00896FBD">
      <w:pPr>
        <w:pStyle w:val="Default"/>
      </w:pPr>
    </w:p>
    <w:p w:rsidR="00550A36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中国建设银行</w:t>
      </w:r>
      <w:r w:rsidR="00550A36" w:rsidRPr="00550A36">
        <w:rPr>
          <w:rFonts w:hint="eastAsia"/>
          <w:b/>
          <w:sz w:val="30"/>
          <w:szCs w:val="30"/>
        </w:rPr>
        <w:t>贵州省</w:t>
      </w:r>
      <w:r w:rsidRPr="00550A36">
        <w:rPr>
          <w:b/>
          <w:sz w:val="30"/>
          <w:szCs w:val="30"/>
        </w:rPr>
        <w:t>分行</w:t>
      </w:r>
      <w:r w:rsidRPr="00550A36">
        <w:rPr>
          <w:b/>
          <w:sz w:val="30"/>
          <w:szCs w:val="30"/>
        </w:rPr>
        <w:t>“</w:t>
      </w:r>
      <w:r w:rsidRPr="00550A36">
        <w:rPr>
          <w:b/>
          <w:sz w:val="30"/>
          <w:szCs w:val="30"/>
        </w:rPr>
        <w:t>乾元</w:t>
      </w:r>
      <w:r w:rsidRPr="00550A36">
        <w:rPr>
          <w:b/>
          <w:sz w:val="30"/>
          <w:szCs w:val="30"/>
        </w:rPr>
        <w:t>-</w:t>
      </w:r>
      <w:r w:rsidRPr="00550A36">
        <w:rPr>
          <w:b/>
          <w:sz w:val="30"/>
          <w:szCs w:val="30"/>
        </w:rPr>
        <w:t>乐盈</w:t>
      </w:r>
      <w:r w:rsidRPr="00550A36">
        <w:rPr>
          <w:b/>
          <w:sz w:val="30"/>
          <w:szCs w:val="30"/>
        </w:rPr>
        <w:t>”</w:t>
      </w:r>
      <w:r w:rsidRPr="00550A36">
        <w:rPr>
          <w:b/>
          <w:sz w:val="30"/>
          <w:szCs w:val="30"/>
        </w:rPr>
        <w:t>净值型封闭式</w:t>
      </w:r>
    </w:p>
    <w:p w:rsidR="00896FBD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人民币理财产品净值公告</w:t>
      </w:r>
    </w:p>
    <w:p w:rsidR="00550A36" w:rsidRDefault="00550A36" w:rsidP="00550A36">
      <w:pPr>
        <w:pStyle w:val="Default"/>
        <w:jc w:val="center"/>
        <w:rPr>
          <w:sz w:val="30"/>
          <w:szCs w:val="30"/>
        </w:rPr>
      </w:pPr>
    </w:p>
    <w:p w:rsidR="00896FBD" w:rsidRPr="00550A36" w:rsidRDefault="00896FBD" w:rsidP="00896FBD">
      <w:pPr>
        <w:pStyle w:val="Default"/>
        <w:rPr>
          <w:rFonts w:ascii="宋体" w:eastAsia="宋体" w:hAnsi="宋体" w:cs="Times New Roman"/>
          <w:kern w:val="2"/>
          <w:sz w:val="21"/>
          <w:szCs w:val="21"/>
        </w:rPr>
      </w:pPr>
      <w:r w:rsidRPr="00550A36">
        <w:rPr>
          <w:rFonts w:ascii="宋体" w:eastAsia="宋体" w:hAnsi="宋体" w:cs="Times New Roman" w:hint="eastAsia"/>
          <w:kern w:val="2"/>
          <w:sz w:val="21"/>
          <w:szCs w:val="21"/>
        </w:rPr>
        <w:t>尊敬的客户：</w:t>
      </w:r>
      <w:r w:rsidRPr="00550A36">
        <w:rPr>
          <w:rFonts w:ascii="宋体" w:eastAsia="宋体" w:hAnsi="宋体" w:cs="Times New Roman"/>
          <w:kern w:val="2"/>
          <w:sz w:val="21"/>
          <w:szCs w:val="21"/>
        </w:rPr>
        <w:t xml:space="preserve"> </w:t>
      </w:r>
    </w:p>
    <w:p w:rsidR="0036546E" w:rsidRPr="00550A36" w:rsidRDefault="00896FBD" w:rsidP="00550A36">
      <w:pPr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550A36">
        <w:rPr>
          <w:rFonts w:ascii="宋体" w:eastAsia="宋体" w:hAnsi="宋体" w:cs="Times New Roman" w:hint="eastAsia"/>
          <w:color w:val="000000"/>
          <w:szCs w:val="21"/>
        </w:rPr>
        <w:t>中国建设银行</w:t>
      </w:r>
      <w:r w:rsidR="00550A36" w:rsidRPr="00550A36">
        <w:rPr>
          <w:rFonts w:ascii="宋体" w:eastAsia="宋体" w:hAnsi="宋体" w:cs="Times New Roman" w:hint="eastAsia"/>
          <w:color w:val="000000"/>
          <w:szCs w:val="21"/>
        </w:rPr>
        <w:t>贵州省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分行</w:t>
      </w:r>
      <w:r w:rsidRPr="00550A36">
        <w:rPr>
          <w:rFonts w:ascii="宋体" w:eastAsia="宋体" w:hAnsi="宋体" w:cs="Times New Roman"/>
          <w:color w:val="000000"/>
          <w:szCs w:val="21"/>
        </w:rPr>
        <w:t>“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乾元</w:t>
      </w:r>
      <w:r w:rsidRPr="00550A36">
        <w:rPr>
          <w:rFonts w:ascii="宋体" w:eastAsia="宋体" w:hAnsi="宋体" w:cs="Times New Roman"/>
          <w:color w:val="000000"/>
          <w:szCs w:val="21"/>
        </w:rPr>
        <w:t>-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乐盈</w:t>
      </w:r>
      <w:r w:rsidRPr="00550A36">
        <w:rPr>
          <w:rFonts w:ascii="宋体" w:eastAsia="宋体" w:hAnsi="宋体" w:cs="Times New Roman"/>
          <w:color w:val="000000"/>
          <w:szCs w:val="21"/>
        </w:rPr>
        <w:t>”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净值型封闭式人民币理财产品净值公布如下：</w:t>
      </w:r>
    </w:p>
    <w:p w:rsidR="00896FBD" w:rsidRPr="00550A36" w:rsidRDefault="00896FBD" w:rsidP="00896FBD">
      <w:pPr>
        <w:rPr>
          <w:rFonts w:ascii="宋体" w:eastAsia="宋体" w:hAnsi="宋体" w:cs="Times New Roman"/>
          <w:color w:val="000000"/>
          <w:szCs w:val="21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1276"/>
        <w:gridCol w:w="1417"/>
      </w:tblGrid>
      <w:tr w:rsidR="00896FBD" w:rsidTr="00550A36">
        <w:trPr>
          <w:trHeight w:val="416"/>
        </w:trPr>
        <w:tc>
          <w:tcPr>
            <w:tcW w:w="3652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产品名称</w:t>
            </w:r>
          </w:p>
        </w:tc>
        <w:tc>
          <w:tcPr>
            <w:tcW w:w="2835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产品编号</w:t>
            </w:r>
          </w:p>
        </w:tc>
        <w:tc>
          <w:tcPr>
            <w:tcW w:w="1276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日期</w:t>
            </w:r>
          </w:p>
        </w:tc>
        <w:tc>
          <w:tcPr>
            <w:tcW w:w="1417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单位净值</w:t>
            </w:r>
          </w:p>
        </w:tc>
      </w:tr>
      <w:tr w:rsidR="00896FBD" w:rsidTr="00550A36">
        <w:trPr>
          <w:trHeight w:val="976"/>
        </w:trPr>
        <w:tc>
          <w:tcPr>
            <w:tcW w:w="3652" w:type="dxa"/>
          </w:tcPr>
          <w:p w:rsidR="00896FBD" w:rsidRPr="00550A36" w:rsidRDefault="00550A36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left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中国建设银行贵州分行“乾元</w:t>
            </w:r>
            <w:r w:rsidRPr="00550A36">
              <w:rPr>
                <w:rFonts w:ascii="宋体" w:hAnsi="宋体"/>
                <w:color w:val="000000"/>
                <w:szCs w:val="21"/>
              </w:rPr>
              <w:t>-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乐盈</w:t>
            </w:r>
            <w:r w:rsidRPr="00550A36">
              <w:rPr>
                <w:rFonts w:ascii="宋体" w:hAnsi="宋体"/>
                <w:color w:val="000000"/>
                <w:szCs w:val="21"/>
              </w:rPr>
              <w:t>”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 xml:space="preserve"> (私募) 2019</w:t>
            </w:r>
            <w:r w:rsidRPr="00550A36">
              <w:rPr>
                <w:rFonts w:ascii="宋体" w:hAnsi="宋体"/>
                <w:color w:val="000000"/>
                <w:szCs w:val="21"/>
              </w:rPr>
              <w:t>年第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1期封闭式权益类净值</w:t>
            </w:r>
            <w:r w:rsidRPr="00550A36">
              <w:rPr>
                <w:rFonts w:ascii="宋体" w:hAnsi="宋体"/>
                <w:color w:val="000000"/>
                <w:szCs w:val="21"/>
              </w:rPr>
              <w:t>型人民币理财产品</w:t>
            </w:r>
          </w:p>
        </w:tc>
        <w:tc>
          <w:tcPr>
            <w:tcW w:w="2835" w:type="dxa"/>
          </w:tcPr>
          <w:p w:rsidR="00686BD5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686BD5" w:rsidRPr="00550A36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GU</w:t>
            </w:r>
            <w:r w:rsidRPr="00550A36">
              <w:rPr>
                <w:rFonts w:ascii="宋体" w:hAnsi="宋体"/>
                <w:color w:val="000000"/>
                <w:szCs w:val="21"/>
              </w:rPr>
              <w:t>07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201903S001</w:t>
            </w:r>
            <w:r w:rsidRPr="00550A36">
              <w:rPr>
                <w:rFonts w:ascii="宋体" w:hAnsi="宋体"/>
                <w:color w:val="000000"/>
                <w:szCs w:val="21"/>
              </w:rPr>
              <w:t>D01</w:t>
            </w:r>
          </w:p>
        </w:tc>
        <w:tc>
          <w:tcPr>
            <w:tcW w:w="1276" w:type="dxa"/>
          </w:tcPr>
          <w:p w:rsidR="00686BD5" w:rsidRDefault="00686BD5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96FBD" w:rsidRPr="00550A36" w:rsidRDefault="00550A36" w:rsidP="00E03D7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2019-</w:t>
            </w:r>
            <w:r w:rsidR="00E03D7A">
              <w:rPr>
                <w:rFonts w:ascii="宋体" w:eastAsia="宋体" w:hAnsi="宋体" w:cs="Times New Roman" w:hint="eastAsia"/>
                <w:color w:val="000000"/>
                <w:szCs w:val="21"/>
              </w:rPr>
              <w:t>9</w:t>
            </w: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-20</w:t>
            </w:r>
          </w:p>
        </w:tc>
        <w:tc>
          <w:tcPr>
            <w:tcW w:w="1417" w:type="dxa"/>
          </w:tcPr>
          <w:p w:rsidR="00896FBD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686BD5" w:rsidRPr="00550A36" w:rsidRDefault="00DF3031" w:rsidP="003B4188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1.0</w:t>
            </w:r>
            <w:r w:rsidR="003B4188">
              <w:rPr>
                <w:rFonts w:ascii="宋体" w:eastAsia="宋体" w:hAnsi="宋体" w:cs="Times New Roman" w:hint="eastAsia"/>
                <w:color w:val="000000"/>
                <w:szCs w:val="21"/>
              </w:rPr>
              <w:t>291</w:t>
            </w:r>
          </w:p>
        </w:tc>
        <w:bookmarkStart w:id="0" w:name="_GoBack"/>
        <w:bookmarkEnd w:id="0"/>
      </w:tr>
    </w:tbl>
    <w:p w:rsidR="00896FBD" w:rsidRDefault="00896FBD" w:rsidP="00896FBD"/>
    <w:p w:rsidR="00365157" w:rsidRDefault="00365157" w:rsidP="00896FBD"/>
    <w:p w:rsidR="00365157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理财产品管理人：中国建设银行贵州省分行</w:t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65157" w:rsidRPr="00AA373D" w:rsidRDefault="00365157" w:rsidP="00365157">
      <w:pPr>
        <w:wordWrap w:val="0"/>
        <w:spacing w:line="4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Pr="00AA373D">
        <w:rPr>
          <w:rFonts w:ascii="宋体" w:hAnsi="宋体" w:hint="eastAsia"/>
          <w:color w:val="000000"/>
          <w:szCs w:val="21"/>
        </w:rPr>
        <w:t>理财产品托管人：中国建设银行贵州省分行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截至目前，上述产品营状况正常。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特此公告。</w:t>
      </w:r>
    </w:p>
    <w:p w:rsidR="00365157" w:rsidRDefault="00365157" w:rsidP="00896FBD"/>
    <w:p w:rsidR="00365157" w:rsidRDefault="00365157" w:rsidP="00896FBD"/>
    <w:p w:rsidR="00365157" w:rsidRDefault="00365157" w:rsidP="00896FBD">
      <w:r>
        <w:rPr>
          <w:rFonts w:hint="eastAsia"/>
        </w:rPr>
        <w:t xml:space="preserve">                        </w:t>
      </w:r>
    </w:p>
    <w:p w:rsidR="00365157" w:rsidRDefault="00365157" w:rsidP="00896FBD"/>
    <w:p w:rsidR="00365157" w:rsidRPr="00F4253F" w:rsidRDefault="00365157" w:rsidP="00365157">
      <w:pPr>
        <w:tabs>
          <w:tab w:val="left" w:pos="5370"/>
        </w:tabs>
        <w:spacing w:line="460" w:lineRule="exact"/>
        <w:ind w:leftChars="2050" w:left="4305" w:right="420"/>
        <w:rPr>
          <w:rFonts w:ascii="宋体" w:hAnsi="宋体"/>
          <w:color w:val="000000"/>
          <w:szCs w:val="21"/>
        </w:rPr>
      </w:pPr>
      <w:r>
        <w:rPr>
          <w:rFonts w:hint="eastAsia"/>
        </w:rPr>
        <w:t xml:space="preserve">                                                                            </w:t>
      </w:r>
      <w:r w:rsidRPr="00AA373D">
        <w:rPr>
          <w:rFonts w:ascii="宋体" w:hAnsi="宋体" w:hint="eastAsia"/>
          <w:color w:val="000000"/>
          <w:szCs w:val="21"/>
        </w:rPr>
        <w:t>中国建设银行股份有限公司贵州省分行</w:t>
      </w:r>
    </w:p>
    <w:p w:rsidR="00365157" w:rsidRPr="00365157" w:rsidRDefault="00365157" w:rsidP="00896FBD"/>
    <w:sectPr w:rsidR="00365157" w:rsidRPr="0036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31" w:rsidRDefault="00B20231" w:rsidP="00896FBD">
      <w:r>
        <w:separator/>
      </w:r>
    </w:p>
  </w:endnote>
  <w:endnote w:type="continuationSeparator" w:id="0">
    <w:p w:rsidR="00B20231" w:rsidRDefault="00B20231" w:rsidP="008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XB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31" w:rsidRDefault="00B20231" w:rsidP="00896FBD">
      <w:r>
        <w:separator/>
      </w:r>
    </w:p>
  </w:footnote>
  <w:footnote w:type="continuationSeparator" w:id="0">
    <w:p w:rsidR="00B20231" w:rsidRDefault="00B20231" w:rsidP="0089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DD"/>
    <w:rsid w:val="00055573"/>
    <w:rsid w:val="00365157"/>
    <w:rsid w:val="0036546E"/>
    <w:rsid w:val="003B4188"/>
    <w:rsid w:val="00550A36"/>
    <w:rsid w:val="00674165"/>
    <w:rsid w:val="00686BD5"/>
    <w:rsid w:val="006F2CDD"/>
    <w:rsid w:val="00896FBD"/>
    <w:rsid w:val="0090670F"/>
    <w:rsid w:val="00976C1F"/>
    <w:rsid w:val="00A26DAC"/>
    <w:rsid w:val="00A507D7"/>
    <w:rsid w:val="00B20231"/>
    <w:rsid w:val="00DF3031"/>
    <w:rsid w:val="00E0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ccb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4</cp:revision>
  <dcterms:created xsi:type="dcterms:W3CDTF">2019-06-21T06:54:00Z</dcterms:created>
  <dcterms:modified xsi:type="dcterms:W3CDTF">2019-09-24T01:05:00Z</dcterms:modified>
</cp:coreProperties>
</file>